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A583C2" w14:textId="77777777" w:rsidR="005367BA" w:rsidRDefault="007B16FD">
      <w:pPr>
        <w:pStyle w:val="Titre"/>
        <w:jc w:val="center"/>
        <w:rPr>
          <w:b/>
          <w:bCs/>
          <w:color w:val="840259"/>
          <w:sz w:val="52"/>
          <w:szCs w:val="52"/>
          <w:u w:val="single"/>
        </w:rPr>
      </w:pPr>
      <w:r>
        <w:rPr>
          <w:b/>
          <w:bCs/>
          <w:color w:val="840259"/>
          <w:sz w:val="52"/>
          <w:szCs w:val="52"/>
          <w:u w:val="single"/>
        </w:rPr>
        <w:t>Règlement</w:t>
      </w:r>
    </w:p>
    <w:p w14:paraId="2DBC4DF8" w14:textId="77777777" w:rsidR="005367BA" w:rsidRDefault="005367BA">
      <w:pPr>
        <w:pStyle w:val="normal1"/>
      </w:pPr>
    </w:p>
    <w:p w14:paraId="2C07E82E" w14:textId="77777777" w:rsidR="005367BA" w:rsidRDefault="007B16FD">
      <w:pPr>
        <w:pStyle w:val="normal1"/>
        <w:jc w:val="both"/>
        <w:rPr>
          <w:sz w:val="24"/>
          <w:szCs w:val="24"/>
        </w:rPr>
      </w:pPr>
      <w:r>
        <w:rPr>
          <w:sz w:val="24"/>
          <w:szCs w:val="24"/>
        </w:rPr>
        <w:t xml:space="preserve">L’association </w:t>
      </w:r>
      <w:r>
        <w:rPr>
          <w:i/>
          <w:iCs/>
          <w:sz w:val="24"/>
          <w:szCs w:val="24"/>
        </w:rPr>
        <w:t xml:space="preserve">FLAM – France </w:t>
      </w:r>
      <w:proofErr w:type="spellStart"/>
      <w:r>
        <w:rPr>
          <w:i/>
          <w:iCs/>
          <w:sz w:val="24"/>
          <w:szCs w:val="24"/>
        </w:rPr>
        <w:t>Lymphangioléiomyomatose</w:t>
      </w:r>
      <w:proofErr w:type="spellEnd"/>
      <w:r>
        <w:rPr>
          <w:sz w:val="24"/>
          <w:szCs w:val="24"/>
        </w:rPr>
        <w:t xml:space="preserve"> organise l’opération </w:t>
      </w:r>
      <w:proofErr w:type="spellStart"/>
      <w:r>
        <w:rPr>
          <w:sz w:val="24"/>
          <w:szCs w:val="24"/>
        </w:rPr>
        <w:t>SoliLam</w:t>
      </w:r>
      <w:proofErr w:type="spellEnd"/>
      <w:r>
        <w:rPr>
          <w:sz w:val="24"/>
          <w:szCs w:val="24"/>
        </w:rPr>
        <w:t>. Cette mobilisation n’est pas une compétition sportive mais un événement solidaire qui a avant tout pour objectif de promouvoir l’activité physique et de faire connaître une maladie rare, la lymphangioléiomyomatose.</w:t>
      </w:r>
    </w:p>
    <w:p w14:paraId="4662F252" w14:textId="77777777" w:rsidR="005367BA" w:rsidRDefault="007B16FD">
      <w:pPr>
        <w:pStyle w:val="normal1"/>
        <w:jc w:val="both"/>
        <w:rPr>
          <w:sz w:val="24"/>
          <w:szCs w:val="24"/>
        </w:rPr>
      </w:pPr>
      <w:r>
        <w:rPr>
          <w:sz w:val="24"/>
          <w:szCs w:val="24"/>
        </w:rPr>
        <w:t>Ce défi sportif solidaire est proposé sous un format distanciel. En effet, les participants devront effectuer les activités physiques choisies à l’endroit de leur choix.</w:t>
      </w:r>
    </w:p>
    <w:p w14:paraId="5CF703D0" w14:textId="77777777" w:rsidR="005367BA" w:rsidRDefault="007B16FD">
      <w:pPr>
        <w:pStyle w:val="normal1"/>
        <w:jc w:val="both"/>
        <w:rPr>
          <w:sz w:val="24"/>
          <w:szCs w:val="24"/>
        </w:rPr>
      </w:pPr>
      <w:r>
        <w:rPr>
          <w:sz w:val="24"/>
          <w:szCs w:val="24"/>
        </w:rPr>
        <w:t>Ce document vous exposera les modalités et règles à suivre dans le cadre de ce défi. En vous inscrivant, vous acceptez le règlement mis en place.</w:t>
      </w:r>
    </w:p>
    <w:p w14:paraId="0B5A1C1B" w14:textId="77777777" w:rsidR="005367BA" w:rsidRDefault="005367BA">
      <w:pPr>
        <w:pStyle w:val="normal1"/>
        <w:jc w:val="both"/>
        <w:rPr>
          <w:sz w:val="24"/>
          <w:szCs w:val="24"/>
        </w:rPr>
      </w:pPr>
    </w:p>
    <w:p w14:paraId="1AF4ED9C" w14:textId="77777777" w:rsidR="005367BA" w:rsidRDefault="007B16FD">
      <w:pPr>
        <w:pStyle w:val="normal1"/>
        <w:spacing w:after="0" w:line="240" w:lineRule="auto"/>
        <w:rPr>
          <w:b/>
          <w:bCs/>
          <w:sz w:val="24"/>
          <w:szCs w:val="24"/>
        </w:rPr>
      </w:pPr>
      <w:r>
        <w:rPr>
          <w:b/>
          <w:bCs/>
          <w:sz w:val="24"/>
          <w:szCs w:val="24"/>
        </w:rPr>
        <w:t>ARTICLE 1 : MODALITES</w:t>
      </w:r>
    </w:p>
    <w:p w14:paraId="414C3D2F" w14:textId="77777777" w:rsidR="005367BA" w:rsidRDefault="007B16FD">
      <w:pPr>
        <w:pStyle w:val="normal1"/>
        <w:numPr>
          <w:ilvl w:val="0"/>
          <w:numId w:val="1"/>
        </w:numPr>
        <w:spacing w:after="0"/>
        <w:jc w:val="both"/>
        <w:rPr>
          <w:color w:val="000000"/>
          <w:sz w:val="24"/>
          <w:szCs w:val="24"/>
        </w:rPr>
      </w:pPr>
      <w:r>
        <w:rPr>
          <w:color w:val="000000"/>
          <w:sz w:val="24"/>
          <w:szCs w:val="24"/>
        </w:rPr>
        <w:t>Dates : du 1</w:t>
      </w:r>
      <w:r>
        <w:rPr>
          <w:color w:val="000000"/>
          <w:sz w:val="24"/>
          <w:szCs w:val="24"/>
          <w:vertAlign w:val="superscript"/>
        </w:rPr>
        <w:t>er</w:t>
      </w:r>
      <w:r>
        <w:rPr>
          <w:color w:val="000000"/>
          <w:sz w:val="24"/>
          <w:szCs w:val="24"/>
        </w:rPr>
        <w:t xml:space="preserve"> au 30 juin 2026 inclus.</w:t>
      </w:r>
    </w:p>
    <w:p w14:paraId="24D400CE" w14:textId="77777777" w:rsidR="005367BA" w:rsidRDefault="007B16FD">
      <w:pPr>
        <w:pStyle w:val="normal1"/>
        <w:numPr>
          <w:ilvl w:val="0"/>
          <w:numId w:val="1"/>
        </w:numPr>
        <w:spacing w:after="0"/>
        <w:jc w:val="both"/>
        <w:rPr>
          <w:color w:val="000000"/>
          <w:sz w:val="24"/>
          <w:szCs w:val="24"/>
        </w:rPr>
      </w:pPr>
      <w:proofErr w:type="gramStart"/>
      <w:r>
        <w:rPr>
          <w:color w:val="000000"/>
          <w:sz w:val="24"/>
          <w:szCs w:val="24"/>
        </w:rPr>
        <w:t>Distances:</w:t>
      </w:r>
      <w:proofErr w:type="gramEnd"/>
      <w:r>
        <w:rPr>
          <w:color w:val="000000"/>
          <w:sz w:val="24"/>
          <w:szCs w:val="24"/>
        </w:rPr>
        <w:t xml:space="preserve"> Libres</w:t>
      </w:r>
    </w:p>
    <w:p w14:paraId="742F924F" w14:textId="77777777" w:rsidR="005367BA" w:rsidRDefault="007B16FD">
      <w:pPr>
        <w:pStyle w:val="normal1"/>
        <w:numPr>
          <w:ilvl w:val="0"/>
          <w:numId w:val="1"/>
        </w:numPr>
        <w:spacing w:after="0"/>
        <w:jc w:val="both"/>
        <w:rPr>
          <w:color w:val="000000"/>
          <w:sz w:val="24"/>
          <w:szCs w:val="24"/>
        </w:rPr>
      </w:pPr>
      <w:r>
        <w:rPr>
          <w:color w:val="000000"/>
          <w:sz w:val="24"/>
          <w:szCs w:val="24"/>
        </w:rPr>
        <w:t>Épreuves : Libres (Marche, course, vélo, yoga …)</w:t>
      </w:r>
    </w:p>
    <w:p w14:paraId="600CD8BC" w14:textId="77777777" w:rsidR="005367BA" w:rsidRDefault="007B16FD">
      <w:pPr>
        <w:pStyle w:val="normal1"/>
        <w:numPr>
          <w:ilvl w:val="0"/>
          <w:numId w:val="1"/>
        </w:numPr>
        <w:spacing w:after="0"/>
        <w:jc w:val="both"/>
        <w:rPr>
          <w:color w:val="000000"/>
          <w:sz w:val="24"/>
          <w:szCs w:val="24"/>
        </w:rPr>
      </w:pPr>
      <w:r>
        <w:rPr>
          <w:color w:val="000000"/>
          <w:sz w:val="24"/>
          <w:szCs w:val="24"/>
        </w:rPr>
        <w:t>Lieu : Monde entier</w:t>
      </w:r>
    </w:p>
    <w:p w14:paraId="67E37DD6" w14:textId="77777777" w:rsidR="005367BA" w:rsidRDefault="007B16FD">
      <w:pPr>
        <w:pStyle w:val="normal1"/>
        <w:numPr>
          <w:ilvl w:val="0"/>
          <w:numId w:val="1"/>
        </w:numPr>
        <w:jc w:val="both"/>
        <w:rPr>
          <w:color w:val="000000"/>
          <w:sz w:val="24"/>
          <w:szCs w:val="24"/>
        </w:rPr>
      </w:pPr>
      <w:r>
        <w:rPr>
          <w:color w:val="000000"/>
          <w:sz w:val="24"/>
          <w:szCs w:val="24"/>
        </w:rPr>
        <w:t>Objectif : promouvoir l’activité physique et de faire connaître la lymphangioléiomyomatose.</w:t>
      </w:r>
    </w:p>
    <w:p w14:paraId="1D5F56E8" w14:textId="77777777" w:rsidR="005367BA" w:rsidRDefault="005367BA">
      <w:pPr>
        <w:pStyle w:val="normal1"/>
        <w:jc w:val="both"/>
        <w:rPr>
          <w:b/>
          <w:bCs/>
          <w:sz w:val="24"/>
          <w:szCs w:val="24"/>
          <w:u w:val="single"/>
        </w:rPr>
      </w:pPr>
    </w:p>
    <w:p w14:paraId="6D95C5CA" w14:textId="77777777" w:rsidR="005367BA" w:rsidRDefault="007B16FD">
      <w:pPr>
        <w:pStyle w:val="normal1"/>
        <w:jc w:val="both"/>
        <w:rPr>
          <w:b/>
          <w:bCs/>
          <w:sz w:val="24"/>
          <w:szCs w:val="24"/>
        </w:rPr>
      </w:pPr>
      <w:r>
        <w:rPr>
          <w:b/>
          <w:bCs/>
          <w:sz w:val="24"/>
          <w:szCs w:val="24"/>
        </w:rPr>
        <w:t>ARTICLE 2 : CONDITIONS D’INSCRIPTION</w:t>
      </w:r>
    </w:p>
    <w:p w14:paraId="25D1C979" w14:textId="77777777" w:rsidR="005367BA" w:rsidRDefault="007B16FD">
      <w:pPr>
        <w:pStyle w:val="normal1"/>
        <w:jc w:val="both"/>
        <w:rPr>
          <w:color w:val="EE0000"/>
          <w:sz w:val="24"/>
          <w:szCs w:val="24"/>
        </w:rPr>
      </w:pPr>
      <w:r>
        <w:rPr>
          <w:sz w:val="24"/>
          <w:szCs w:val="24"/>
        </w:rPr>
        <w:t xml:space="preserve">Tous les acteurs de cet évènement s’engagent sur la page internet : </w:t>
      </w:r>
      <w:hyperlink r:id="rId7">
        <w:r w:rsidR="005367BA">
          <w:rPr>
            <w:color w:val="0563C1"/>
            <w:sz w:val="24"/>
            <w:szCs w:val="24"/>
            <w:u w:val="single"/>
          </w:rPr>
          <w:t>www.courses-virtuelles.com/solilam</w:t>
        </w:r>
      </w:hyperlink>
    </w:p>
    <w:p w14:paraId="7C2B00CB" w14:textId="77777777" w:rsidR="005367BA" w:rsidRDefault="007B16FD">
      <w:pPr>
        <w:pStyle w:val="normal1"/>
        <w:jc w:val="both"/>
        <w:rPr>
          <w:sz w:val="24"/>
          <w:szCs w:val="24"/>
        </w:rPr>
      </w:pPr>
      <w:r>
        <w:rPr>
          <w:sz w:val="24"/>
          <w:szCs w:val="24"/>
        </w:rPr>
        <w:t xml:space="preserve">Les inscriptions sont ouvertes jusqu’au </w:t>
      </w:r>
      <w:r>
        <w:rPr>
          <w:sz w:val="24"/>
          <w:szCs w:val="24"/>
          <w:u w:val="single"/>
        </w:rPr>
        <w:t>30 juin 2026</w:t>
      </w:r>
      <w:r>
        <w:rPr>
          <w:sz w:val="24"/>
          <w:szCs w:val="24"/>
        </w:rPr>
        <w:t>.</w:t>
      </w:r>
    </w:p>
    <w:p w14:paraId="18CA63C9" w14:textId="5BCB04B6" w:rsidR="005367BA" w:rsidRDefault="007B16FD">
      <w:pPr>
        <w:pStyle w:val="normal1"/>
        <w:jc w:val="both"/>
        <w:rPr>
          <w:sz w:val="24"/>
          <w:szCs w:val="24"/>
        </w:rPr>
      </w:pPr>
      <w:r>
        <w:rPr>
          <w:sz w:val="24"/>
          <w:szCs w:val="24"/>
        </w:rPr>
        <w:t>Le tarif de l’engagement est de 5€</w:t>
      </w:r>
      <w:r w:rsidR="00490BA9">
        <w:rPr>
          <w:sz w:val="24"/>
          <w:szCs w:val="24"/>
        </w:rPr>
        <w:t>99</w:t>
      </w:r>
      <w:r>
        <w:rPr>
          <w:sz w:val="24"/>
          <w:szCs w:val="24"/>
        </w:rPr>
        <w:t xml:space="preserve"> (dont 0,99 centimes seront prélevés pour couvrir les frais de gestion de la plateforme digitale).</w:t>
      </w:r>
    </w:p>
    <w:p w14:paraId="2762C933" w14:textId="3B411044" w:rsidR="005367BA" w:rsidRDefault="007B16FD">
      <w:pPr>
        <w:pStyle w:val="normal1"/>
        <w:jc w:val="both"/>
        <w:rPr>
          <w:sz w:val="24"/>
          <w:szCs w:val="24"/>
        </w:rPr>
      </w:pPr>
      <w:r>
        <w:rPr>
          <w:sz w:val="24"/>
          <w:szCs w:val="24"/>
        </w:rPr>
        <w:t>L’intégralité des engagements (</w:t>
      </w:r>
      <w:r w:rsidR="00490BA9">
        <w:rPr>
          <w:sz w:val="24"/>
          <w:szCs w:val="24"/>
        </w:rPr>
        <w:t>5</w:t>
      </w:r>
      <w:r>
        <w:rPr>
          <w:sz w:val="24"/>
          <w:szCs w:val="24"/>
        </w:rPr>
        <w:t>€ / coureur + les dons potentiels versés) seront reversés à l’association.</w:t>
      </w:r>
    </w:p>
    <w:p w14:paraId="13CD5F54" w14:textId="77777777" w:rsidR="005367BA" w:rsidRDefault="007B16FD">
      <w:pPr>
        <w:pStyle w:val="normal1"/>
        <w:spacing w:after="0" w:line="240" w:lineRule="auto"/>
        <w:jc w:val="both"/>
        <w:rPr>
          <w:color w:val="000000"/>
          <w:sz w:val="24"/>
          <w:szCs w:val="24"/>
        </w:rPr>
      </w:pPr>
      <w:r>
        <w:rPr>
          <w:color w:val="000000"/>
          <w:sz w:val="24"/>
          <w:szCs w:val="24"/>
        </w:rPr>
        <w:t>Les mineurs peuvent participer mais exclusivement sous la responsabilité de leur responsable légal.</w:t>
      </w:r>
    </w:p>
    <w:p w14:paraId="48CEDD07" w14:textId="77777777" w:rsidR="005367BA" w:rsidRDefault="005367BA">
      <w:pPr>
        <w:pStyle w:val="normal1"/>
        <w:spacing w:after="0" w:line="240" w:lineRule="auto"/>
        <w:jc w:val="both"/>
        <w:rPr>
          <w:color w:val="000000"/>
          <w:sz w:val="24"/>
          <w:szCs w:val="24"/>
        </w:rPr>
      </w:pPr>
    </w:p>
    <w:p w14:paraId="43022245" w14:textId="77777777" w:rsidR="005367BA" w:rsidRDefault="007B16FD">
      <w:pPr>
        <w:pStyle w:val="normal1"/>
        <w:jc w:val="both"/>
        <w:rPr>
          <w:sz w:val="24"/>
          <w:szCs w:val="24"/>
        </w:rPr>
      </w:pPr>
      <w:r>
        <w:rPr>
          <w:sz w:val="24"/>
          <w:szCs w:val="24"/>
        </w:rPr>
        <w:t>Tout engagement nécessite l’acceptation et le strict respect de la charte de bonne conduite disponible sur le site internet de l’opération.</w:t>
      </w:r>
    </w:p>
    <w:p w14:paraId="43E98AE8" w14:textId="77777777" w:rsidR="005367BA" w:rsidRDefault="007B16FD">
      <w:pPr>
        <w:pStyle w:val="normal1"/>
        <w:jc w:val="both"/>
        <w:rPr>
          <w:sz w:val="24"/>
          <w:szCs w:val="24"/>
        </w:rPr>
      </w:pPr>
      <w:r>
        <w:rPr>
          <w:sz w:val="24"/>
          <w:szCs w:val="24"/>
        </w:rPr>
        <w:t>A l’issue de leur inscription, les participants ont la possibilité de télécharger leur dossard imprimable attestant de leur mobilisation.</w:t>
      </w:r>
    </w:p>
    <w:p w14:paraId="7182B7F3" w14:textId="77777777" w:rsidR="005367BA" w:rsidRDefault="005367BA">
      <w:pPr>
        <w:pStyle w:val="normal1"/>
        <w:jc w:val="both"/>
        <w:rPr>
          <w:sz w:val="24"/>
          <w:szCs w:val="24"/>
        </w:rPr>
      </w:pPr>
    </w:p>
    <w:p w14:paraId="3ED7E508" w14:textId="77777777" w:rsidR="005367BA" w:rsidRDefault="007B16FD">
      <w:pPr>
        <w:pStyle w:val="normal1"/>
        <w:jc w:val="both"/>
        <w:rPr>
          <w:b/>
          <w:bCs/>
          <w:sz w:val="24"/>
          <w:szCs w:val="24"/>
        </w:rPr>
      </w:pPr>
      <w:r>
        <w:rPr>
          <w:b/>
          <w:bCs/>
          <w:sz w:val="24"/>
          <w:szCs w:val="24"/>
        </w:rPr>
        <w:lastRenderedPageBreak/>
        <w:t>ARTICLE 3 : ASSURANCE</w:t>
      </w:r>
    </w:p>
    <w:p w14:paraId="7B7A3234" w14:textId="77777777" w:rsidR="005367BA" w:rsidRDefault="007B16FD">
      <w:pPr>
        <w:pStyle w:val="normal1"/>
        <w:jc w:val="both"/>
        <w:rPr>
          <w:color w:val="EE0000"/>
          <w:sz w:val="24"/>
          <w:szCs w:val="24"/>
        </w:rPr>
      </w:pPr>
      <w:r>
        <w:rPr>
          <w:sz w:val="24"/>
          <w:szCs w:val="24"/>
        </w:rPr>
        <w:t>Tous les participants déclarent être en possession d’une police d’assurance individuelle accident couvrant les dommages corporels. Ce n’est pas une compétition mais une opération solidaire et tous les participants participent sous leur entière responsabilité en cas de dommage, qu’ils soient physiques, matériels ou judiciaires.</w:t>
      </w:r>
    </w:p>
    <w:p w14:paraId="19E4EDFA" w14:textId="77777777" w:rsidR="005367BA" w:rsidRDefault="007B16FD">
      <w:pPr>
        <w:pStyle w:val="normal1"/>
        <w:jc w:val="both"/>
        <w:rPr>
          <w:sz w:val="24"/>
          <w:szCs w:val="24"/>
        </w:rPr>
      </w:pPr>
      <w:r>
        <w:rPr>
          <w:sz w:val="24"/>
          <w:szCs w:val="24"/>
        </w:rPr>
        <w:t xml:space="preserve">En s’inscrivant à cet évènement, les participants déclarent être informés de ce point et acceptent de participer sous leur entière responsabilité. Ils dégagent l’association </w:t>
      </w:r>
      <w:r>
        <w:rPr>
          <w:i/>
          <w:iCs/>
          <w:sz w:val="24"/>
          <w:szCs w:val="24"/>
        </w:rPr>
        <w:t>FLAM – France Lymphangioléiomyomatose</w:t>
      </w:r>
      <w:r>
        <w:rPr>
          <w:color w:val="EE0000"/>
          <w:sz w:val="24"/>
          <w:szCs w:val="24"/>
        </w:rPr>
        <w:t>,</w:t>
      </w:r>
      <w:r>
        <w:rPr>
          <w:sz w:val="24"/>
          <w:szCs w:val="24"/>
        </w:rPr>
        <w:t xml:space="preserve"> organisatrice de l’événement, de toutes responsabilités pour quelques réclamations que ce soit, concernant toutes les blessures personnelles, décès ou dommages matériels survenus lors de l’opération.</w:t>
      </w:r>
    </w:p>
    <w:p w14:paraId="7E8A57AC" w14:textId="77777777" w:rsidR="005367BA" w:rsidRDefault="005367BA">
      <w:pPr>
        <w:pStyle w:val="normal1"/>
        <w:jc w:val="both"/>
        <w:rPr>
          <w:sz w:val="24"/>
          <w:szCs w:val="24"/>
        </w:rPr>
      </w:pPr>
    </w:p>
    <w:p w14:paraId="1C52691B" w14:textId="77777777" w:rsidR="005367BA" w:rsidRDefault="007B16FD">
      <w:pPr>
        <w:pStyle w:val="normal1"/>
        <w:jc w:val="both"/>
        <w:rPr>
          <w:b/>
          <w:bCs/>
          <w:sz w:val="24"/>
          <w:szCs w:val="24"/>
        </w:rPr>
      </w:pPr>
      <w:r>
        <w:rPr>
          <w:b/>
          <w:bCs/>
          <w:sz w:val="24"/>
          <w:szCs w:val="24"/>
        </w:rPr>
        <w:t>ARTICLE 4 : ANNULATION</w:t>
      </w:r>
    </w:p>
    <w:p w14:paraId="209701F5" w14:textId="77777777" w:rsidR="005367BA" w:rsidRDefault="007B16FD">
      <w:pPr>
        <w:pStyle w:val="normal1"/>
        <w:jc w:val="both"/>
        <w:rPr>
          <w:sz w:val="24"/>
          <w:szCs w:val="24"/>
        </w:rPr>
      </w:pPr>
      <w:r>
        <w:rPr>
          <w:sz w:val="24"/>
          <w:szCs w:val="24"/>
        </w:rPr>
        <w:t>En cas de force majeure, d’évènement climatique, de catastrophe naturelle, d’évolution des règles de confinement ou de toutes autres circonstances mettant en danger la sécurité des participants, l’organisation se réserve le droit de modifier la date ou d’annuler l’évènement sans que les acteurs puissent prétendre à une réparation du préjudice.</w:t>
      </w:r>
    </w:p>
    <w:p w14:paraId="5C32E2FA" w14:textId="6011B4A5" w:rsidR="005367BA" w:rsidRDefault="007B16FD">
      <w:pPr>
        <w:pStyle w:val="normal1"/>
        <w:jc w:val="both"/>
        <w:rPr>
          <w:sz w:val="24"/>
          <w:szCs w:val="24"/>
        </w:rPr>
      </w:pPr>
      <w:r>
        <w:rPr>
          <w:sz w:val="24"/>
          <w:szCs w:val="24"/>
        </w:rPr>
        <w:t>En cas d’annulation, les frais d’inscription (</w:t>
      </w:r>
      <w:r w:rsidR="00490BA9">
        <w:rPr>
          <w:sz w:val="24"/>
          <w:szCs w:val="24"/>
        </w:rPr>
        <w:t>5</w:t>
      </w:r>
      <w:r>
        <w:rPr>
          <w:sz w:val="24"/>
          <w:szCs w:val="24"/>
        </w:rPr>
        <w:t>€) seront reversés à l‘association.</w:t>
      </w:r>
    </w:p>
    <w:p w14:paraId="273A7BE5" w14:textId="77777777" w:rsidR="005367BA" w:rsidRDefault="005367BA">
      <w:pPr>
        <w:pStyle w:val="normal1"/>
        <w:jc w:val="both"/>
        <w:rPr>
          <w:sz w:val="24"/>
          <w:szCs w:val="24"/>
        </w:rPr>
      </w:pPr>
    </w:p>
    <w:p w14:paraId="09AFC953" w14:textId="77777777" w:rsidR="005367BA" w:rsidRDefault="007B16FD">
      <w:pPr>
        <w:pStyle w:val="normal1"/>
        <w:jc w:val="both"/>
        <w:rPr>
          <w:b/>
          <w:bCs/>
          <w:sz w:val="24"/>
          <w:szCs w:val="24"/>
        </w:rPr>
      </w:pPr>
      <w:r>
        <w:rPr>
          <w:b/>
          <w:bCs/>
          <w:sz w:val="24"/>
          <w:szCs w:val="24"/>
        </w:rPr>
        <w:t>ARTICLE 5 : DROIT A L’IMAGE</w:t>
      </w:r>
    </w:p>
    <w:p w14:paraId="37CB336B" w14:textId="77777777" w:rsidR="005367BA" w:rsidRDefault="007B16FD">
      <w:pPr>
        <w:pStyle w:val="normal1"/>
        <w:jc w:val="both"/>
        <w:rPr>
          <w:sz w:val="24"/>
          <w:szCs w:val="24"/>
        </w:rPr>
      </w:pPr>
      <w:r>
        <w:rPr>
          <w:sz w:val="24"/>
          <w:szCs w:val="24"/>
        </w:rPr>
        <w:t>Tous les participants autorisent les organisateurs de l’opération « Run &amp; Fun virtuel » ainsi que leurs ayants droit tels que les partenaires et médias à utiliser les images fixes ou audiovisuelles sur lesquelles ils pourraient apparaître, prises à l’occasion de leur participation (réseaux sociaux par exemple), sur tous les supports y compris les documents promotionnels et/ou publicitaires, dans le monde entier et pour la durée la plus longue prévue par la loi, les règlements, les traités en vigueur, y comp</w:t>
      </w:r>
      <w:r>
        <w:rPr>
          <w:sz w:val="24"/>
          <w:szCs w:val="24"/>
        </w:rPr>
        <w:t>ris pour les prolongations éventuelles qui pourraient être apportées à cette durée.</w:t>
      </w:r>
    </w:p>
    <w:p w14:paraId="0980678A" w14:textId="77777777" w:rsidR="005367BA" w:rsidRDefault="007B16FD">
      <w:pPr>
        <w:pStyle w:val="normal1"/>
        <w:jc w:val="both"/>
        <w:rPr>
          <w:sz w:val="24"/>
          <w:szCs w:val="24"/>
        </w:rPr>
      </w:pPr>
      <w:r>
        <w:rPr>
          <w:sz w:val="24"/>
          <w:szCs w:val="24"/>
        </w:rPr>
        <w:t xml:space="preserve">Si vous souhaitez vous y opposer, vous pouvez contacter FLAM - France </w:t>
      </w:r>
      <w:proofErr w:type="spellStart"/>
      <w:r>
        <w:rPr>
          <w:sz w:val="24"/>
          <w:szCs w:val="24"/>
        </w:rPr>
        <w:t>Lymphangioleiomyomatose</w:t>
      </w:r>
      <w:proofErr w:type="spellEnd"/>
      <w:r>
        <w:rPr>
          <w:sz w:val="24"/>
          <w:szCs w:val="24"/>
        </w:rPr>
        <w:t xml:space="preserve"> par courriel : contact@francelam.org</w:t>
      </w:r>
    </w:p>
    <w:p w14:paraId="1E10E08B" w14:textId="77777777" w:rsidR="005367BA" w:rsidRDefault="005367BA">
      <w:pPr>
        <w:pStyle w:val="normal1"/>
        <w:jc w:val="both"/>
        <w:rPr>
          <w:sz w:val="24"/>
          <w:szCs w:val="24"/>
        </w:rPr>
      </w:pPr>
    </w:p>
    <w:p w14:paraId="0882EBF2" w14:textId="77777777" w:rsidR="005367BA" w:rsidRDefault="007B16FD">
      <w:pPr>
        <w:pStyle w:val="normal1"/>
        <w:jc w:val="both"/>
        <w:rPr>
          <w:b/>
          <w:bCs/>
          <w:sz w:val="24"/>
          <w:szCs w:val="24"/>
        </w:rPr>
      </w:pPr>
      <w:r>
        <w:rPr>
          <w:b/>
          <w:bCs/>
          <w:sz w:val="24"/>
          <w:szCs w:val="24"/>
        </w:rPr>
        <w:t>ARTICLE 6 : PROGRAMME</w:t>
      </w:r>
    </w:p>
    <w:p w14:paraId="21A26647" w14:textId="77777777" w:rsidR="005367BA" w:rsidRDefault="007B16FD">
      <w:pPr>
        <w:pStyle w:val="normal1"/>
        <w:spacing w:line="240" w:lineRule="auto"/>
        <w:jc w:val="both"/>
        <w:rPr>
          <w:sz w:val="24"/>
          <w:szCs w:val="24"/>
        </w:rPr>
      </w:pPr>
      <w:r>
        <w:rPr>
          <w:color w:val="000000"/>
          <w:sz w:val="24"/>
          <w:szCs w:val="24"/>
        </w:rPr>
        <w:t>Le participant peut réaliser son défi solidaire dans les disciplines de son choix : marche, course, vélo, yoga …</w:t>
      </w:r>
    </w:p>
    <w:p w14:paraId="6E3A7095" w14:textId="77777777" w:rsidR="005367BA" w:rsidRDefault="007B16FD">
      <w:pPr>
        <w:pStyle w:val="normal1"/>
        <w:spacing w:line="240" w:lineRule="auto"/>
        <w:jc w:val="both"/>
        <w:rPr>
          <w:color w:val="000000"/>
          <w:sz w:val="24"/>
          <w:szCs w:val="24"/>
        </w:rPr>
      </w:pPr>
      <w:r>
        <w:rPr>
          <w:color w:val="000000"/>
          <w:sz w:val="24"/>
          <w:szCs w:val="24"/>
        </w:rPr>
        <w:t>Le participant choisit librement la distance / durée qu’il souhaite parcourir que ce soit en marchant, en courant, à vélo ou autres, sans minimum de distance / durée attendue.</w:t>
      </w:r>
    </w:p>
    <w:p w14:paraId="52FDE636" w14:textId="77777777" w:rsidR="005367BA" w:rsidRDefault="007B16FD">
      <w:pPr>
        <w:pStyle w:val="normal1"/>
        <w:spacing w:line="240" w:lineRule="auto"/>
        <w:jc w:val="both"/>
        <w:rPr>
          <w:sz w:val="24"/>
          <w:szCs w:val="24"/>
        </w:rPr>
      </w:pPr>
      <w:r>
        <w:rPr>
          <w:color w:val="000000"/>
          <w:sz w:val="24"/>
          <w:szCs w:val="24"/>
        </w:rPr>
        <w:t>Le participant a la possibilité de cumuler en réalisant plusieurs activités ou plusieurs fois une même activité.</w:t>
      </w:r>
    </w:p>
    <w:p w14:paraId="7175769D" w14:textId="77777777" w:rsidR="005367BA" w:rsidRDefault="005367BA">
      <w:pPr>
        <w:pStyle w:val="normal1"/>
        <w:jc w:val="both"/>
        <w:rPr>
          <w:sz w:val="24"/>
          <w:szCs w:val="24"/>
        </w:rPr>
      </w:pPr>
    </w:p>
    <w:p w14:paraId="42544C70" w14:textId="77777777" w:rsidR="005367BA" w:rsidRDefault="007B16FD">
      <w:pPr>
        <w:pStyle w:val="normal1"/>
        <w:jc w:val="both"/>
        <w:rPr>
          <w:sz w:val="24"/>
          <w:szCs w:val="24"/>
        </w:rPr>
      </w:pPr>
      <w:r>
        <w:rPr>
          <w:b/>
          <w:bCs/>
          <w:sz w:val="24"/>
          <w:szCs w:val="24"/>
        </w:rPr>
        <w:t>ARTICLE 7 :</w:t>
      </w:r>
    </w:p>
    <w:p w14:paraId="370531A4" w14:textId="77777777" w:rsidR="005367BA" w:rsidRDefault="007B16FD">
      <w:pPr>
        <w:pStyle w:val="normal1"/>
        <w:jc w:val="both"/>
        <w:rPr>
          <w:sz w:val="24"/>
          <w:szCs w:val="24"/>
        </w:rPr>
      </w:pPr>
      <w:r>
        <w:rPr>
          <w:sz w:val="24"/>
          <w:szCs w:val="24"/>
        </w:rPr>
        <w:t>L’inscription d’un participant atteste qu’il a pris connaissance de ce règlement et de la charte de bonne conduite, et qu’il s’engage à respecter sans restriction l’ensemble des dispositions.</w:t>
      </w:r>
    </w:p>
    <w:sectPr w:rsidR="005367BA">
      <w:headerReference w:type="even" r:id="rId8"/>
      <w:headerReference w:type="default" r:id="rId9"/>
      <w:headerReference w:type="first" r:id="rId10"/>
      <w:pgSz w:w="11906" w:h="16838"/>
      <w:pgMar w:top="1417" w:right="1417" w:bottom="1417" w:left="1417" w:header="708" w:footer="0" w:gutter="0"/>
      <w:pgNumType w:start="1"/>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BED902" w14:textId="77777777" w:rsidR="007B16FD" w:rsidRDefault="007B16FD">
      <w:pPr>
        <w:spacing w:after="0" w:line="240" w:lineRule="auto"/>
      </w:pPr>
      <w:r>
        <w:separator/>
      </w:r>
    </w:p>
  </w:endnote>
  <w:endnote w:type="continuationSeparator" w:id="0">
    <w:p w14:paraId="261E72DF" w14:textId="77777777" w:rsidR="007B16FD" w:rsidRDefault="007B16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1"/>
    <w:family w:val="swiss"/>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7EA0900-CD00-4889-B7AC-8BFEBCD9E9F3}"/>
    <w:embedBold r:id="rId2" w:fontKey="{90B06233-7B80-4054-A52C-C5E900A586C7}"/>
    <w:embedItalic r:id="rId3" w:fontKey="{63AAF308-5AD6-4305-84CE-F9083E5C5C93}"/>
  </w:font>
  <w:font w:name="Lucida Sans">
    <w:panose1 w:val="020B0602030504020204"/>
    <w:charset w:val="00"/>
    <w:family w:val="swiss"/>
    <w:pitch w:val="variable"/>
    <w:sig w:usb0="00000003" w:usb1="00000000" w:usb2="00000000" w:usb3="00000000" w:csb0="00000001" w:csb1="00000000"/>
    <w:embedRegular r:id="rId4" w:fontKey="{EAAD8838-8887-4EBB-B308-3F7BF27CD58E}"/>
    <w:embedItalic r:id="rId5" w:fontKey="{B240F52F-B411-4406-B70E-4766FEC1EB21}"/>
  </w:font>
  <w:font w:name="Georgia">
    <w:panose1 w:val="02040502050405020303"/>
    <w:charset w:val="00"/>
    <w:family w:val="roman"/>
    <w:pitch w:val="variable"/>
    <w:sig w:usb0="00000287" w:usb1="00000000" w:usb2="00000000" w:usb3="00000000" w:csb0="0000009F" w:csb1="00000000"/>
    <w:embedItalic r:id="rId6" w:fontKey="{ADAA2DC2-CFD7-4153-87D9-3B8EFD9C4C57}"/>
  </w:font>
  <w:font w:name="Cambria">
    <w:panose1 w:val="02040503050406030204"/>
    <w:charset w:val="00"/>
    <w:family w:val="roman"/>
    <w:pitch w:val="variable"/>
    <w:sig w:usb0="E00006FF" w:usb1="420024FF" w:usb2="02000000" w:usb3="00000000" w:csb0="0000019F" w:csb1="00000000"/>
    <w:embedRegular r:id="rId7" w:fontKey="{B970C612-41D9-45FA-981A-207F1A2DD26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10B218" w14:textId="77777777" w:rsidR="007B16FD" w:rsidRDefault="007B16FD">
      <w:pPr>
        <w:spacing w:after="0" w:line="240" w:lineRule="auto"/>
      </w:pPr>
      <w:r>
        <w:separator/>
      </w:r>
    </w:p>
  </w:footnote>
  <w:footnote w:type="continuationSeparator" w:id="0">
    <w:p w14:paraId="535FF038" w14:textId="77777777" w:rsidR="007B16FD" w:rsidRDefault="007B16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0D6C3" w14:textId="77777777" w:rsidR="005367BA" w:rsidRDefault="005367BA">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AB1368" w14:textId="77777777" w:rsidR="005367BA" w:rsidRDefault="007B16FD">
    <w:pPr>
      <w:pStyle w:val="normal1"/>
      <w:tabs>
        <w:tab w:val="center" w:pos="4536"/>
        <w:tab w:val="right" w:pos="9072"/>
      </w:tabs>
      <w:spacing w:after="0" w:line="240" w:lineRule="auto"/>
      <w:rPr>
        <w:color w:val="000000"/>
      </w:rPr>
    </w:pPr>
    <w:r>
      <w:rPr>
        <w:noProof/>
        <w:color w:val="000000"/>
      </w:rPr>
      <w:drawing>
        <wp:anchor distT="0" distB="0" distL="114300" distR="114300" simplePos="0" relativeHeight="251656192" behindDoc="1" locked="0" layoutInCell="0" allowOverlap="1" wp14:anchorId="5ACCA4C9" wp14:editId="77DA93D3">
          <wp:simplePos x="0" y="0"/>
          <wp:positionH relativeFrom="column">
            <wp:posOffset>-66675</wp:posOffset>
          </wp:positionH>
          <wp:positionV relativeFrom="paragraph">
            <wp:posOffset>-306705</wp:posOffset>
          </wp:positionV>
          <wp:extent cx="971550" cy="610235"/>
          <wp:effectExtent l="0" t="0" r="0" b="0"/>
          <wp:wrapSquare wrapText="bothSides"/>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noChangeArrowheads="1"/>
                  </pic:cNvPicPr>
                </pic:nvPicPr>
                <pic:blipFill>
                  <a:blip r:embed="rId1"/>
                  <a:stretch>
                    <a:fillRect/>
                  </a:stretch>
                </pic:blipFill>
                <pic:spPr bwMode="auto">
                  <a:xfrm>
                    <a:off x="0" y="0"/>
                    <a:ext cx="971550" cy="610235"/>
                  </a:xfrm>
                  <a:prstGeom prst="rect">
                    <a:avLst/>
                  </a:prstGeom>
                  <a:noFill/>
                </pic:spPr>
              </pic:pic>
            </a:graphicData>
          </a:graphic>
        </wp:anchor>
      </w:drawing>
    </w:r>
    <w:r>
      <w:rPr>
        <w:noProof/>
        <w:color w:val="000000"/>
      </w:rPr>
      <w:drawing>
        <wp:anchor distT="0" distB="0" distL="114300" distR="114300" simplePos="0" relativeHeight="251658240" behindDoc="1" locked="0" layoutInCell="0" allowOverlap="1" wp14:anchorId="1765F992" wp14:editId="3E240984">
          <wp:simplePos x="0" y="0"/>
          <wp:positionH relativeFrom="column">
            <wp:posOffset>5100955</wp:posOffset>
          </wp:positionH>
          <wp:positionV relativeFrom="paragraph">
            <wp:posOffset>-297815</wp:posOffset>
          </wp:positionV>
          <wp:extent cx="737235" cy="737235"/>
          <wp:effectExtent l="0" t="0" r="0" b="0"/>
          <wp:wrapTopAndBottom/>
          <wp:docPr id="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a:picLocks noChangeAspect="1" noChangeArrowheads="1"/>
                  </pic:cNvPicPr>
                </pic:nvPicPr>
                <pic:blipFill>
                  <a:blip r:embed="rId2"/>
                  <a:stretch>
                    <a:fillRect/>
                  </a:stretch>
                </pic:blipFill>
                <pic:spPr bwMode="auto">
                  <a:xfrm>
                    <a:off x="0" y="0"/>
                    <a:ext cx="737235" cy="737235"/>
                  </a:xfrm>
                  <a:prstGeom prst="rect">
                    <a:avLst/>
                  </a:prstGeom>
                  <a:noFill/>
                </pic:spPr>
              </pic:pic>
            </a:graphicData>
          </a:graphic>
        </wp:anchor>
      </w:drawing>
    </w:r>
    <w:r>
      <w:rPr>
        <w:color w:val="00000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04F26" w14:textId="77777777" w:rsidR="005367BA" w:rsidRDefault="007B16FD">
    <w:pPr>
      <w:pStyle w:val="normal1"/>
      <w:tabs>
        <w:tab w:val="center" w:pos="4536"/>
        <w:tab w:val="right" w:pos="9072"/>
      </w:tabs>
      <w:spacing w:after="0" w:line="240" w:lineRule="auto"/>
      <w:rPr>
        <w:color w:val="000000"/>
      </w:rPr>
    </w:pPr>
    <w:r>
      <w:rPr>
        <w:noProof/>
        <w:color w:val="000000"/>
      </w:rPr>
      <w:drawing>
        <wp:anchor distT="0" distB="0" distL="114300" distR="114300" simplePos="0" relativeHeight="251657216" behindDoc="1" locked="0" layoutInCell="0" allowOverlap="1" wp14:anchorId="078DDEA1" wp14:editId="68A27983">
          <wp:simplePos x="0" y="0"/>
          <wp:positionH relativeFrom="column">
            <wp:posOffset>-66675</wp:posOffset>
          </wp:positionH>
          <wp:positionV relativeFrom="paragraph">
            <wp:posOffset>-306705</wp:posOffset>
          </wp:positionV>
          <wp:extent cx="971550" cy="610235"/>
          <wp:effectExtent l="0" t="0" r="0" b="0"/>
          <wp:wrapSquare wrapText="bothSides"/>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png"/>
                  <pic:cNvPicPr>
                    <a:picLocks noChangeAspect="1" noChangeArrowheads="1"/>
                  </pic:cNvPicPr>
                </pic:nvPicPr>
                <pic:blipFill>
                  <a:blip r:embed="rId1"/>
                  <a:stretch>
                    <a:fillRect/>
                  </a:stretch>
                </pic:blipFill>
                <pic:spPr bwMode="auto">
                  <a:xfrm>
                    <a:off x="0" y="0"/>
                    <a:ext cx="971550" cy="610235"/>
                  </a:xfrm>
                  <a:prstGeom prst="rect">
                    <a:avLst/>
                  </a:prstGeom>
                  <a:noFill/>
                </pic:spPr>
              </pic:pic>
            </a:graphicData>
          </a:graphic>
        </wp:anchor>
      </w:drawing>
    </w:r>
    <w:r>
      <w:rPr>
        <w:noProof/>
        <w:color w:val="000000"/>
      </w:rPr>
      <w:drawing>
        <wp:anchor distT="0" distB="0" distL="114300" distR="114300" simplePos="0" relativeHeight="251659264" behindDoc="1" locked="0" layoutInCell="0" allowOverlap="1" wp14:anchorId="3C1C8B2E" wp14:editId="2E142F77">
          <wp:simplePos x="0" y="0"/>
          <wp:positionH relativeFrom="column">
            <wp:posOffset>5100955</wp:posOffset>
          </wp:positionH>
          <wp:positionV relativeFrom="paragraph">
            <wp:posOffset>-297815</wp:posOffset>
          </wp:positionV>
          <wp:extent cx="737235" cy="737235"/>
          <wp:effectExtent l="0" t="0" r="0" b="0"/>
          <wp:wrapTopAndBottom/>
          <wp:docPr id="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a:picLocks noChangeAspect="1" noChangeArrowheads="1"/>
                  </pic:cNvPicPr>
                </pic:nvPicPr>
                <pic:blipFill>
                  <a:blip r:embed="rId2"/>
                  <a:stretch>
                    <a:fillRect/>
                  </a:stretch>
                </pic:blipFill>
                <pic:spPr bwMode="auto">
                  <a:xfrm>
                    <a:off x="0" y="0"/>
                    <a:ext cx="737235" cy="737235"/>
                  </a:xfrm>
                  <a:prstGeom prst="rect">
                    <a:avLst/>
                  </a:prstGeom>
                  <a:noFill/>
                </pic:spPr>
              </pic:pic>
            </a:graphicData>
          </a:graphic>
        </wp:anchor>
      </w:drawing>
    </w: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F634DE"/>
    <w:multiLevelType w:val="multilevel"/>
    <w:tmpl w:val="83480382"/>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1" w15:restartNumberingAfterBreak="0">
    <w:nsid w:val="749246DA"/>
    <w:multiLevelType w:val="multilevel"/>
    <w:tmpl w:val="A4A2641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1537623053">
    <w:abstractNumId w:val="0"/>
  </w:num>
  <w:num w:numId="2" w16cid:durableId="15247085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autoHyphenation/>
  <w:hyphenationZone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67BA"/>
    <w:rsid w:val="00105D67"/>
    <w:rsid w:val="00150069"/>
    <w:rsid w:val="00490BA9"/>
    <w:rsid w:val="005367BA"/>
    <w:rsid w:val="005A7C08"/>
    <w:rsid w:val="007B16FD"/>
    <w:rsid w:val="00E05489"/>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A73623"/>
  <w15:docId w15:val="{EEAA677F-4955-448A-9889-9A845AECA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fr-FR"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Titre1">
    <w:name w:val="heading 1"/>
    <w:basedOn w:val="normal1"/>
    <w:next w:val="normal1"/>
    <w:uiPriority w:val="9"/>
    <w:qFormat/>
    <w:pPr>
      <w:keepNext/>
      <w:keepLines/>
      <w:spacing w:before="480" w:after="120" w:line="240" w:lineRule="auto"/>
      <w:outlineLvl w:val="0"/>
    </w:pPr>
    <w:rPr>
      <w:b/>
      <w:bCs/>
      <w:sz w:val="48"/>
      <w:szCs w:val="48"/>
    </w:rPr>
  </w:style>
  <w:style w:type="paragraph" w:styleId="Titre2">
    <w:name w:val="heading 2"/>
    <w:basedOn w:val="normal1"/>
    <w:next w:val="normal1"/>
    <w:uiPriority w:val="9"/>
    <w:semiHidden/>
    <w:unhideWhenUsed/>
    <w:qFormat/>
    <w:pPr>
      <w:keepNext/>
      <w:keepLines/>
      <w:spacing w:before="360" w:after="80" w:line="240" w:lineRule="auto"/>
      <w:outlineLvl w:val="1"/>
    </w:pPr>
    <w:rPr>
      <w:b/>
      <w:bCs/>
      <w:sz w:val="36"/>
      <w:szCs w:val="36"/>
    </w:rPr>
  </w:style>
  <w:style w:type="paragraph" w:styleId="Titre3">
    <w:name w:val="heading 3"/>
    <w:basedOn w:val="normal1"/>
    <w:next w:val="normal1"/>
    <w:uiPriority w:val="9"/>
    <w:semiHidden/>
    <w:unhideWhenUsed/>
    <w:qFormat/>
    <w:pPr>
      <w:keepNext/>
      <w:keepLines/>
      <w:spacing w:before="280" w:after="80" w:line="240" w:lineRule="auto"/>
      <w:outlineLvl w:val="2"/>
    </w:pPr>
    <w:rPr>
      <w:b/>
      <w:bCs/>
      <w:sz w:val="28"/>
      <w:szCs w:val="28"/>
    </w:rPr>
  </w:style>
  <w:style w:type="paragraph" w:styleId="Titre4">
    <w:name w:val="heading 4"/>
    <w:basedOn w:val="normal1"/>
    <w:next w:val="normal1"/>
    <w:uiPriority w:val="9"/>
    <w:semiHidden/>
    <w:unhideWhenUsed/>
    <w:qFormat/>
    <w:pPr>
      <w:keepNext/>
      <w:keepLines/>
      <w:spacing w:before="240" w:after="40" w:line="240" w:lineRule="auto"/>
      <w:outlineLvl w:val="3"/>
    </w:pPr>
    <w:rPr>
      <w:b/>
      <w:bCs/>
      <w:sz w:val="24"/>
      <w:szCs w:val="24"/>
    </w:rPr>
  </w:style>
  <w:style w:type="paragraph" w:styleId="Titre5">
    <w:name w:val="heading 5"/>
    <w:basedOn w:val="normal1"/>
    <w:next w:val="normal1"/>
    <w:uiPriority w:val="9"/>
    <w:semiHidden/>
    <w:unhideWhenUsed/>
    <w:qFormat/>
    <w:pPr>
      <w:keepNext/>
      <w:keepLines/>
      <w:spacing w:before="220" w:after="40" w:line="240" w:lineRule="auto"/>
      <w:outlineLvl w:val="4"/>
    </w:pPr>
    <w:rPr>
      <w:b/>
      <w:bCs/>
    </w:rPr>
  </w:style>
  <w:style w:type="paragraph" w:styleId="Titre6">
    <w:name w:val="heading 6"/>
    <w:basedOn w:val="normal1"/>
    <w:next w:val="normal1"/>
    <w:uiPriority w:val="9"/>
    <w:semiHidden/>
    <w:unhideWhenUsed/>
    <w:qFormat/>
    <w:pPr>
      <w:keepNext/>
      <w:keepLines/>
      <w:spacing w:before="200" w:after="40" w:line="240" w:lineRule="auto"/>
      <w:outlineLvl w:val="5"/>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color w:val="000080"/>
      <w:u w:val="single"/>
    </w:rPr>
  </w:style>
  <w:style w:type="paragraph" w:styleId="Titre">
    <w:name w:val="Title"/>
    <w:basedOn w:val="normal1"/>
    <w:next w:val="Corpsdetexte"/>
    <w:uiPriority w:val="10"/>
    <w:qFormat/>
    <w:pPr>
      <w:spacing w:after="0" w:line="240" w:lineRule="auto"/>
    </w:pPr>
    <w:rPr>
      <w:sz w:val="56"/>
      <w:szCs w:val="56"/>
    </w:rPr>
  </w:style>
  <w:style w:type="paragraph" w:styleId="Corpsdetexte">
    <w:name w:val="Body Text"/>
    <w:basedOn w:val="Normal"/>
    <w:pPr>
      <w:spacing w:after="140" w:line="276" w:lineRule="auto"/>
    </w:pPr>
  </w:style>
  <w:style w:type="paragraph" w:styleId="Liste">
    <w:name w:val="List"/>
    <w:basedOn w:val="Corpsdetexte"/>
    <w:rPr>
      <w:rFonts w:cs="Lucida Sans"/>
    </w:rPr>
  </w:style>
  <w:style w:type="paragraph" w:styleId="Lgende">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customStyle="1" w:styleId="normal1">
    <w:name w:val="normal1"/>
    <w:qFormat/>
    <w:pPr>
      <w:spacing w:after="160" w:line="259" w:lineRule="auto"/>
    </w:pPr>
  </w:style>
  <w:style w:type="paragraph" w:styleId="Sous-titre">
    <w:name w:val="Subtitle"/>
    <w:basedOn w:val="normal1"/>
    <w:next w:val="normal1"/>
    <w:uiPriority w:val="11"/>
    <w:qFormat/>
    <w:pPr>
      <w:keepNext/>
      <w:keepLines/>
      <w:spacing w:before="360" w:after="80" w:line="240" w:lineRule="auto"/>
    </w:pPr>
    <w:rPr>
      <w:rFonts w:ascii="Georgia" w:eastAsia="Georgia" w:hAnsi="Georgia" w:cs="Georgia"/>
      <w:i/>
      <w:iCs/>
      <w:color w:val="666666"/>
      <w:sz w:val="48"/>
      <w:szCs w:val="48"/>
    </w:rPr>
  </w:style>
  <w:style w:type="paragraph" w:customStyle="1" w:styleId="En-tteetpieddepage">
    <w:name w:val="En-tête et pied de page"/>
    <w:basedOn w:val="Normal"/>
    <w:qFormat/>
  </w:style>
  <w:style w:type="paragraph" w:styleId="En-tte">
    <w:name w:val="header"/>
    <w:basedOn w:val="En-tteetpieddepage"/>
  </w:style>
  <w:style w:type="table" w:customStyle="1" w:styleId="TableNormal">
    <w:name w:val="TableNormal"/>
    <w:tblPr>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courses-virtuelles.com/solila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majorFont>
      <a:minorFont>
        <a:latin typeface="Cambria"/>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tint val="100000"/>
                <a:shade val="100000"/>
              </a:schemeClr>
            </a:gs>
            <a:gs pos="100000">
              <a:schemeClr val="phClr">
                <a:tint val="50000"/>
                <a:shade val="100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668</Words>
  <Characters>3677</Characters>
  <Application>Microsoft Office Word</Application>
  <DocSecurity>4</DocSecurity>
  <Lines>30</Lines>
  <Paragraphs>8</Paragraphs>
  <ScaleCrop>false</ScaleCrop>
  <Company/>
  <LinksUpToDate>false</LinksUpToDate>
  <CharactersWithSpaces>4337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Sandrine Rouffiac</dc:creator>
  <dc:description/>
  <cp:lastModifiedBy>Laetitia GEORGES (Studiodev SARL)</cp:lastModifiedBy>
  <cp:revision>2</cp:revision>
  <dcterms:created xsi:type="dcterms:W3CDTF">2026-05-27T07:18:00Z</dcterms:created>
  <dcterms:modified xsi:type="dcterms:W3CDTF">2026-05-27T07:18:00Z</dcterms:modified>
  <dc:language>fr-FR</dc:language>
</cp:coreProperties>
</file>